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38FAEF0C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C02280">
        <w:rPr>
          <w:rFonts w:ascii="Aptos" w:eastAsia="Calibri" w:hAnsi="Aptos" w:cs="Times New Roman"/>
          <w:kern w:val="0"/>
          <w:sz w:val="24"/>
          <w:szCs w:val="24"/>
          <w14:ligatures w14:val="none"/>
        </w:rPr>
        <w:t>14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travnja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31F2EAFF" w14:textId="331A76D8" w:rsidR="008F282C" w:rsidRDefault="008F282C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održat će </w:t>
      </w:r>
      <w:r w:rsidR="00E37EDC">
        <w:rPr>
          <w:rFonts w:ascii="Aptos" w:eastAsia="Arial" w:hAnsi="Aptos" w:cs="Times New Roman"/>
          <w:kern w:val="0"/>
          <w:sz w:val="24"/>
          <w:szCs w:val="24"/>
          <w14:ligatures w14:val="none"/>
        </w:rPr>
        <w:t>završnu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konferenciju za novinare </w:t>
      </w:r>
      <w:r w:rsidR="00E37EDC">
        <w:rPr>
          <w:rFonts w:ascii="Aptos" w:eastAsia="Arial" w:hAnsi="Aptos" w:cs="Times New Roman"/>
          <w:kern w:val="0"/>
          <w:sz w:val="24"/>
          <w:szCs w:val="24"/>
          <w14:ligatures w14:val="none"/>
        </w:rPr>
        <w:t>i akciju dijeljenja letaka građanima</w:t>
      </w:r>
    </w:p>
    <w:p w14:paraId="0966C6CA" w14:textId="77777777" w:rsidR="0064110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492E527D" w14:textId="77777777" w:rsidR="00E37EDC" w:rsidRDefault="006A2790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 xml:space="preserve">u </w:t>
      </w:r>
      <w:r w:rsidR="00E37EDC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>srijedu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  <w:r w:rsidR="00E37EDC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15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. </w:t>
      </w:r>
      <w:r w:rsid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travnja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 2026. godine u </w:t>
      </w:r>
      <w:r w:rsid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Zagrebu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</w:p>
    <w:p w14:paraId="495AAC68" w14:textId="4E8A9C62" w:rsidR="006A2790" w:rsidRPr="006A2790" w:rsidRDefault="00E37EDC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na Trgu bana Josipa Jelačića (kod sata),</w:t>
      </w:r>
      <w:r w:rsidR="00046886" w:rsidRP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 u 1</w:t>
      </w: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0</w:t>
      </w:r>
      <w:r w:rsidR="00046886" w:rsidRP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,</w:t>
      </w:r>
      <w:r w:rsidR="00CE5EF4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3</w:t>
      </w:r>
      <w:r w:rsidR="00046886" w:rsidRP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0 sati</w:t>
      </w:r>
      <w:r w:rsidR="006A2790"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.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E2C3272" w14:textId="13334278" w:rsidR="006A2790" w:rsidRDefault="00E37EDC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Tom prilikom 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>će vodstvo sindikalnih središnjica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i Sindikata umirovljenika Hrvatske novinarima predstaviti neke od prosvjednih zahtjeva, dok će članovi sindikata građanima dijeliti letke i pozivati ih da se pridruže subotnjem prosvjedu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609E6D4C" w14:textId="77777777" w:rsidR="006A2790" w:rsidRDefault="006A2790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69672746" w14:textId="77777777" w:rsidR="00917035" w:rsidRDefault="00A6259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Prosvjed </w:t>
      </w:r>
      <w:r w:rsidR="006A2790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„Hrvatska zajedno za veće plaće i mirovine“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održat će se </w:t>
      </w:r>
      <w:r w:rsidR="00E37ED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u </w:t>
      </w:r>
      <w:r w:rsidR="00E37EDC" w:rsidRPr="00E37ED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subotu </w:t>
      </w:r>
      <w:r w:rsidR="00B4204E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18. travnja 2026. godine u 12</w:t>
      </w:r>
      <w:r w:rsidR="00E37ED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,</w:t>
      </w:r>
      <w:r w:rsidR="00B4204E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00 sati na zagrebačkom Trgu bana Josipa Jelačića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E37ED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a </w:t>
      </w:r>
      <w:r w:rsidR="00E37EDC" w:rsidRPr="00917035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sindikalna povorka će u 11,00 sati </w:t>
      </w:r>
      <w:r w:rsidR="00917035" w:rsidRPr="00917035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krenuti s Trga Republike Hrvatske (Hrvatsko narodno kazalište), Frankopanskom ulicom i Ilicom do glavnog zagrebačkog trga</w:t>
      </w:r>
      <w:r w:rsidR="00917035">
        <w:rPr>
          <w:rFonts w:ascii="Aptos" w:eastAsia="Arial" w:hAnsi="Aptos" w:cs="Times New Roman"/>
          <w:kern w:val="0"/>
          <w:sz w:val="24"/>
          <w:szCs w:val="24"/>
          <w14:ligatures w14:val="none"/>
        </w:rPr>
        <w:t>.</w:t>
      </w:r>
    </w:p>
    <w:p w14:paraId="6D10798E" w14:textId="77777777" w:rsidR="00917035" w:rsidRDefault="0091703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5BC51C3" w14:textId="355A8797" w:rsidR="00423752" w:rsidRDefault="0091703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Prosvjed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organiziramo 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kao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upozor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enje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problem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 nepravedne raspodjele dobiti,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nedovoljnih plaća, mizern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mirovin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, rastuć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troškov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hrane i stanovanja te nepovoljn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učin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k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korupcije i sive ekonomije</w:t>
      </w:r>
      <w:r w:rsidR="00C8063B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sve segmente hrvatskog društva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3FA87A86" w14:textId="77777777" w:rsidR="00873802" w:rsidRDefault="00873802" w:rsidP="002A63A8">
      <w:pPr>
        <w:spacing w:after="0" w:line="276" w:lineRule="auto"/>
        <w:jc w:val="center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EAEC8A0" w14:textId="6D1EF711" w:rsidR="00423752" w:rsidRDefault="00B4204E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  <w:r w:rsidRP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Pozivamo predstavnike medija da poprate ovaj skup i upoznaju se s razlozima organiziranja prosvjeda te o njima izvijeste javnost.</w:t>
      </w:r>
    </w:p>
    <w:p w14:paraId="1519C2A6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49A9B9B4" w14:textId="12F361EA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Kontakti: </w:t>
      </w:r>
    </w:p>
    <w:p w14:paraId="0F45FFEA" w14:textId="628E1C2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098 351 126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(sssh@sssh.hr) </w:t>
      </w:r>
    </w:p>
    <w:p w14:paraId="0B777F77" w14:textId="57768983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098 423 637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(nhs@nhs.hr)  </w:t>
      </w:r>
    </w:p>
    <w:p w14:paraId="0261A857" w14:textId="798645D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tel. 01/ 4882 335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(tajnistvo@matica-sindikata.hr) </w:t>
      </w:r>
    </w:p>
    <w:p w14:paraId="7114896C" w14:textId="17A56CD9" w:rsidR="00A62595" w:rsidRPr="002A63A8" w:rsidRDefault="00EC0855" w:rsidP="002A63A8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. 095 339 0260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(suh@suh.hr) 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9C04" w14:textId="77777777" w:rsidR="00345687" w:rsidRDefault="00345687" w:rsidP="007A2E30">
      <w:pPr>
        <w:spacing w:after="0" w:line="240" w:lineRule="auto"/>
      </w:pPr>
      <w:r>
        <w:separator/>
      </w:r>
    </w:p>
  </w:endnote>
  <w:endnote w:type="continuationSeparator" w:id="0">
    <w:p w14:paraId="02C48F14" w14:textId="77777777" w:rsidR="00345687" w:rsidRDefault="00345687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192DDE78">
          <wp:simplePos x="0" y="0"/>
          <wp:positionH relativeFrom="page">
            <wp:align>left</wp:align>
          </wp:positionH>
          <wp:positionV relativeFrom="paragraph">
            <wp:posOffset>-680085</wp:posOffset>
          </wp:positionV>
          <wp:extent cx="7559040" cy="99060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B75E" w14:textId="77777777" w:rsidR="00345687" w:rsidRDefault="00345687" w:rsidP="007A2E30">
      <w:pPr>
        <w:spacing w:after="0" w:line="240" w:lineRule="auto"/>
      </w:pPr>
      <w:r>
        <w:separator/>
      </w:r>
    </w:p>
  </w:footnote>
  <w:footnote w:type="continuationSeparator" w:id="0">
    <w:p w14:paraId="057726C5" w14:textId="77777777" w:rsidR="00345687" w:rsidRDefault="00345687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46886"/>
    <w:rsid w:val="0006053C"/>
    <w:rsid w:val="000618B5"/>
    <w:rsid w:val="0006433D"/>
    <w:rsid w:val="00067FD2"/>
    <w:rsid w:val="00073B7C"/>
    <w:rsid w:val="00076A19"/>
    <w:rsid w:val="00080757"/>
    <w:rsid w:val="00081714"/>
    <w:rsid w:val="00090340"/>
    <w:rsid w:val="000A7A91"/>
    <w:rsid w:val="000B3D6E"/>
    <w:rsid w:val="000C584B"/>
    <w:rsid w:val="000D6709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6B8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D5C2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5687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5B9B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6642"/>
    <w:rsid w:val="004A7D9E"/>
    <w:rsid w:val="004B2353"/>
    <w:rsid w:val="004E1005"/>
    <w:rsid w:val="004F0990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A319F"/>
    <w:rsid w:val="005B15D9"/>
    <w:rsid w:val="005C0A45"/>
    <w:rsid w:val="005C27B0"/>
    <w:rsid w:val="005D23B3"/>
    <w:rsid w:val="005E4414"/>
    <w:rsid w:val="00601EDE"/>
    <w:rsid w:val="00607A09"/>
    <w:rsid w:val="00620C14"/>
    <w:rsid w:val="006257B2"/>
    <w:rsid w:val="00631C17"/>
    <w:rsid w:val="00636896"/>
    <w:rsid w:val="00636AA3"/>
    <w:rsid w:val="00641100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5087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026EE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1AD6"/>
    <w:rsid w:val="008E442D"/>
    <w:rsid w:val="008E4DFA"/>
    <w:rsid w:val="008F282C"/>
    <w:rsid w:val="009104F3"/>
    <w:rsid w:val="0091373E"/>
    <w:rsid w:val="00917035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402F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AF6340"/>
    <w:rsid w:val="00B00DA9"/>
    <w:rsid w:val="00B01430"/>
    <w:rsid w:val="00B05DBB"/>
    <w:rsid w:val="00B20F0F"/>
    <w:rsid w:val="00B24B30"/>
    <w:rsid w:val="00B2654E"/>
    <w:rsid w:val="00B26874"/>
    <w:rsid w:val="00B404AE"/>
    <w:rsid w:val="00B4204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6D25"/>
    <w:rsid w:val="00BC7BAE"/>
    <w:rsid w:val="00BD6E37"/>
    <w:rsid w:val="00BE2335"/>
    <w:rsid w:val="00BE28AA"/>
    <w:rsid w:val="00BE70A6"/>
    <w:rsid w:val="00C01CB1"/>
    <w:rsid w:val="00C02280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E5EF4"/>
    <w:rsid w:val="00CF4F98"/>
    <w:rsid w:val="00CF76EC"/>
    <w:rsid w:val="00D13190"/>
    <w:rsid w:val="00D33D69"/>
    <w:rsid w:val="00D43FB4"/>
    <w:rsid w:val="00D4771A"/>
    <w:rsid w:val="00D646FD"/>
    <w:rsid w:val="00D65B72"/>
    <w:rsid w:val="00D71A94"/>
    <w:rsid w:val="00D7672F"/>
    <w:rsid w:val="00D80574"/>
    <w:rsid w:val="00D80871"/>
    <w:rsid w:val="00D82314"/>
    <w:rsid w:val="00D83087"/>
    <w:rsid w:val="00D84C02"/>
    <w:rsid w:val="00DA19B8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37EDC"/>
    <w:rsid w:val="00E46297"/>
    <w:rsid w:val="00E510BF"/>
    <w:rsid w:val="00E603CB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3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4</cp:revision>
  <cp:lastPrinted>2026-03-02T08:35:00Z</cp:lastPrinted>
  <dcterms:created xsi:type="dcterms:W3CDTF">2026-04-13T07:53:00Z</dcterms:created>
  <dcterms:modified xsi:type="dcterms:W3CDTF">2026-04-13T08:28:00Z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