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B21BF" w14:textId="015E719D" w:rsidR="000976A9" w:rsidRPr="00301221" w:rsidRDefault="002A0956" w:rsidP="002A0956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PRIOPĆENJE ZA MEDIJE</w:t>
      </w:r>
    </w:p>
    <w:p w14:paraId="6C14B033" w14:textId="32DDF1A6" w:rsidR="00301221" w:rsidRDefault="00615B76" w:rsidP="00301221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28</w:t>
      </w:r>
      <w:r w:rsidR="006041E1">
        <w:rPr>
          <w:rFonts w:ascii="Calibri" w:hAnsi="Calibri" w:cs="Calibri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>travnja</w:t>
      </w:r>
      <w:r w:rsidR="002A0956">
        <w:rPr>
          <w:rFonts w:ascii="Calibri" w:hAnsi="Calibri" w:cs="Calibri"/>
          <w:sz w:val="24"/>
          <w:szCs w:val="24"/>
        </w:rPr>
        <w:t xml:space="preserve"> 202</w:t>
      </w:r>
      <w:r w:rsidR="001D45C7">
        <w:rPr>
          <w:rFonts w:ascii="Calibri" w:hAnsi="Calibri" w:cs="Calibri"/>
          <w:sz w:val="24"/>
          <w:szCs w:val="24"/>
        </w:rPr>
        <w:t>6</w:t>
      </w:r>
      <w:r>
        <w:rPr>
          <w:rFonts w:ascii="Calibri" w:hAnsi="Calibri" w:cs="Calibri"/>
          <w:sz w:val="24"/>
          <w:szCs w:val="24"/>
        </w:rPr>
        <w:t>.</w:t>
      </w:r>
    </w:p>
    <w:p w14:paraId="52BBADBB" w14:textId="77777777" w:rsidR="00D919FB" w:rsidRDefault="00D919FB" w:rsidP="00301221">
      <w:pPr>
        <w:jc w:val="both"/>
        <w:rPr>
          <w:rFonts w:ascii="Calibri" w:hAnsi="Calibri" w:cs="Calibri"/>
          <w:sz w:val="24"/>
          <w:szCs w:val="24"/>
        </w:rPr>
      </w:pPr>
    </w:p>
    <w:p w14:paraId="4D1E79E4" w14:textId="77777777" w:rsidR="00E071C9" w:rsidRDefault="00E071C9" w:rsidP="000976A9">
      <w:pPr>
        <w:rPr>
          <w:rFonts w:ascii="Calibri" w:hAnsi="Calibri" w:cs="Calibri"/>
          <w:sz w:val="24"/>
          <w:szCs w:val="24"/>
        </w:rPr>
      </w:pPr>
    </w:p>
    <w:p w14:paraId="6F4B4BB1" w14:textId="77777777" w:rsidR="00615B76" w:rsidRPr="00615B76" w:rsidRDefault="00615B76" w:rsidP="00615B76">
      <w:pPr>
        <w:rPr>
          <w:rFonts w:ascii="Calibri" w:hAnsi="Calibri" w:cs="Calibri"/>
          <w:sz w:val="24"/>
          <w:szCs w:val="24"/>
        </w:rPr>
      </w:pPr>
      <w:r w:rsidRPr="00615B76">
        <w:rPr>
          <w:rFonts w:ascii="Calibri" w:hAnsi="Calibri" w:cs="Calibri"/>
          <w:b/>
          <w:bCs/>
          <w:sz w:val="24"/>
          <w:szCs w:val="24"/>
        </w:rPr>
        <w:t>SSSH povodom Nacionalnog i Svjetskog dana zaštite na radu – 28. travnja: nužno unaprijediti zakonski i nadzorni okvir zakona i propisa u području zašite na radu</w:t>
      </w:r>
    </w:p>
    <w:p w14:paraId="43F0D6C8" w14:textId="77777777" w:rsidR="00615B76" w:rsidRPr="00615B76" w:rsidRDefault="00615B76" w:rsidP="00615B76">
      <w:pPr>
        <w:rPr>
          <w:rFonts w:ascii="Calibri" w:hAnsi="Calibri" w:cs="Calibri"/>
          <w:sz w:val="24"/>
          <w:szCs w:val="24"/>
        </w:rPr>
      </w:pPr>
    </w:p>
    <w:p w14:paraId="1695549F" w14:textId="36A3C607" w:rsidR="00615B76" w:rsidRPr="00615B76" w:rsidRDefault="00615B76" w:rsidP="00615B76">
      <w:pPr>
        <w:rPr>
          <w:rFonts w:ascii="Calibri" w:hAnsi="Calibri" w:cs="Calibri"/>
          <w:sz w:val="24"/>
          <w:szCs w:val="24"/>
        </w:rPr>
      </w:pPr>
      <w:r w:rsidRPr="00615B76">
        <w:rPr>
          <w:rFonts w:ascii="Calibri" w:hAnsi="Calibri" w:cs="Calibri"/>
          <w:sz w:val="24"/>
          <w:szCs w:val="24"/>
        </w:rPr>
        <w:t>Povodom Nacionalnog i Svjetskog dana zaštite na radu, Savez samostalnih sindikata Hrvatske (SSSH) ističe nužnost unapređenja zakonodavnog i nadzornog okvira u području zaštite na radu.</w:t>
      </w:r>
    </w:p>
    <w:p w14:paraId="79DC06BD" w14:textId="77777777" w:rsidR="00615B76" w:rsidRPr="00615B76" w:rsidRDefault="00615B76" w:rsidP="00615B76">
      <w:pPr>
        <w:rPr>
          <w:rFonts w:ascii="Calibri" w:hAnsi="Calibri" w:cs="Calibri"/>
          <w:sz w:val="24"/>
          <w:szCs w:val="24"/>
        </w:rPr>
      </w:pPr>
      <w:r w:rsidRPr="00615B76">
        <w:rPr>
          <w:rFonts w:ascii="Calibri" w:hAnsi="Calibri" w:cs="Calibri"/>
          <w:sz w:val="24"/>
          <w:szCs w:val="24"/>
        </w:rPr>
        <w:t>Stanje zaštite na radu obilježava porast broja smrtnih ozljeda na radu, osobito u sektoru graditeljstva, sve teži uvjeti rada na otvorenom uslijed klimatskih promjena te slabljenje radničke participacije u sustavu zaštite na radu zbog složenog postupka izbora povjerenika radnika za zaštitu na radu.</w:t>
      </w:r>
    </w:p>
    <w:p w14:paraId="08FB7C98" w14:textId="77777777" w:rsidR="00615B76" w:rsidRPr="00615B76" w:rsidRDefault="00615B76" w:rsidP="00615B76">
      <w:pPr>
        <w:rPr>
          <w:rFonts w:ascii="Calibri" w:hAnsi="Calibri" w:cs="Calibri"/>
          <w:sz w:val="24"/>
          <w:szCs w:val="24"/>
        </w:rPr>
      </w:pPr>
      <w:r w:rsidRPr="00615B76">
        <w:rPr>
          <w:rFonts w:ascii="Calibri" w:hAnsi="Calibri" w:cs="Calibri"/>
          <w:sz w:val="24"/>
          <w:szCs w:val="24"/>
        </w:rPr>
        <w:t>Poseban problem predstavlja nedostatna edukaciju radnika i radničkih predstavnika u ovom području, pri čemu su strani radnici dodatno izloženi zbog jezičnih barijera te često neadekvatnih uvjeta rada, stanovanja i smještaja.</w:t>
      </w:r>
    </w:p>
    <w:p w14:paraId="32E7977B" w14:textId="77777777" w:rsidR="00615B76" w:rsidRPr="00615B76" w:rsidRDefault="00615B76" w:rsidP="00615B76">
      <w:pPr>
        <w:rPr>
          <w:rFonts w:ascii="Calibri" w:hAnsi="Calibri" w:cs="Calibri"/>
          <w:sz w:val="24"/>
          <w:szCs w:val="24"/>
        </w:rPr>
      </w:pPr>
      <w:r w:rsidRPr="00615B76">
        <w:rPr>
          <w:rFonts w:ascii="Calibri" w:hAnsi="Calibri" w:cs="Calibri"/>
          <w:sz w:val="24"/>
          <w:szCs w:val="24"/>
        </w:rPr>
        <w:t>Ističemo i problem neevidentiranog, neplaćenog ili djelomično plaćenog prekovremenog rada te nezakonite preraspodjele radnog vremena, što je prije svega pitanje neadekvatne provedbe radnog zakonodavstva, ali ujedno i važno pitanje zaštite na radu.</w:t>
      </w:r>
    </w:p>
    <w:p w14:paraId="79AB0F5D" w14:textId="77777777" w:rsidR="00615B76" w:rsidRPr="00615B76" w:rsidRDefault="00615B76" w:rsidP="00615B76">
      <w:pPr>
        <w:rPr>
          <w:rFonts w:ascii="Calibri" w:hAnsi="Calibri" w:cs="Calibri"/>
          <w:sz w:val="24"/>
          <w:szCs w:val="24"/>
        </w:rPr>
      </w:pPr>
      <w:r w:rsidRPr="00615B76">
        <w:rPr>
          <w:rFonts w:ascii="Calibri" w:hAnsi="Calibri" w:cs="Calibri"/>
          <w:sz w:val="24"/>
          <w:szCs w:val="24"/>
        </w:rPr>
        <w:t>Trendovi su zabrinjavajući: godišnje se prijavljuje 16.000 do 17.000 ozljeda na radu, od kojih Hrvatski zavod za javno zdravstvo priznaje 13.000 do 14.000. U 2025. godini na radnom mjestu smrtno je stradalo 57 radnika, od čega je 27 slučajeva posljedica nesreća na radu.</w:t>
      </w:r>
    </w:p>
    <w:p w14:paraId="32796024" w14:textId="77777777" w:rsidR="00615B76" w:rsidRPr="00615B76" w:rsidRDefault="00615B76" w:rsidP="00615B76">
      <w:pPr>
        <w:rPr>
          <w:rFonts w:ascii="Calibri" w:hAnsi="Calibri" w:cs="Calibri"/>
          <w:sz w:val="24"/>
          <w:szCs w:val="24"/>
        </w:rPr>
      </w:pPr>
      <w:r w:rsidRPr="00615B76">
        <w:rPr>
          <w:rFonts w:ascii="Calibri" w:hAnsi="Calibri" w:cs="Calibri"/>
          <w:sz w:val="24"/>
          <w:szCs w:val="24"/>
        </w:rPr>
        <w:t xml:space="preserve">Stoga SSSH ističe </w:t>
      </w:r>
      <w:r w:rsidRPr="00615B76">
        <w:rPr>
          <w:rFonts w:ascii="Calibri" w:hAnsi="Calibri" w:cs="Calibri"/>
          <w:b/>
          <w:bCs/>
          <w:sz w:val="24"/>
          <w:szCs w:val="24"/>
        </w:rPr>
        <w:t>zahtjeve za hitnim zakonskim izmjenama u području zaštite na radu</w:t>
      </w:r>
      <w:r w:rsidRPr="00615B76">
        <w:rPr>
          <w:rFonts w:ascii="Calibri" w:hAnsi="Calibri" w:cs="Calibri"/>
          <w:sz w:val="24"/>
          <w:szCs w:val="24"/>
        </w:rPr>
        <w:t>, i to u sljedećim područjima:</w:t>
      </w:r>
    </w:p>
    <w:p w14:paraId="756A1A92" w14:textId="77777777" w:rsidR="00615B76" w:rsidRPr="00615B76" w:rsidRDefault="00615B76" w:rsidP="00615B76">
      <w:pPr>
        <w:rPr>
          <w:rFonts w:ascii="Calibri" w:hAnsi="Calibri" w:cs="Calibri"/>
          <w:b/>
          <w:bCs/>
          <w:sz w:val="24"/>
          <w:szCs w:val="24"/>
        </w:rPr>
      </w:pPr>
      <w:r w:rsidRPr="00615B76">
        <w:rPr>
          <w:rFonts w:ascii="Calibri" w:hAnsi="Calibri" w:cs="Calibri"/>
          <w:b/>
          <w:bCs/>
          <w:sz w:val="24"/>
          <w:szCs w:val="24"/>
        </w:rPr>
        <w:t>1. Poboljšanje zaštite radnika od nepovoljnih vremenskih uvjeta</w:t>
      </w:r>
    </w:p>
    <w:p w14:paraId="028A368C" w14:textId="77777777" w:rsidR="00615B76" w:rsidRPr="00615B76" w:rsidRDefault="00615B76" w:rsidP="00615B76">
      <w:pPr>
        <w:rPr>
          <w:rFonts w:ascii="Calibri" w:hAnsi="Calibri" w:cs="Calibri"/>
          <w:sz w:val="24"/>
          <w:szCs w:val="24"/>
        </w:rPr>
      </w:pPr>
      <w:r w:rsidRPr="00615B76">
        <w:rPr>
          <w:rFonts w:ascii="Calibri" w:hAnsi="Calibri" w:cs="Calibri"/>
          <w:sz w:val="24"/>
          <w:szCs w:val="24"/>
        </w:rPr>
        <w:t>Potrebno je propisati ograničenje rada na otvorenom pri visokim temperaturama (35 °C i više) te uvođenje obveznog korištenja toplinskih indeksa (</w:t>
      </w:r>
      <w:proofErr w:type="spellStart"/>
      <w:r w:rsidRPr="00615B76">
        <w:rPr>
          <w:rFonts w:ascii="Calibri" w:hAnsi="Calibri" w:cs="Calibri"/>
          <w:i/>
          <w:iCs/>
          <w:sz w:val="24"/>
          <w:szCs w:val="24"/>
        </w:rPr>
        <w:t>humidex</w:t>
      </w:r>
      <w:proofErr w:type="spellEnd"/>
      <w:r w:rsidRPr="00615B76">
        <w:rPr>
          <w:rFonts w:ascii="Calibri" w:hAnsi="Calibri" w:cs="Calibri"/>
          <w:sz w:val="24"/>
          <w:szCs w:val="24"/>
        </w:rPr>
        <w:t>) pri mjerenju toplinskog opterećenja, budući da se pokazalo da ekstremne vrućine značajno povećavaju rizik od ozljeda i smrtnog ishoda na radu. Također treba uvesti učinkovite sankcije za poslodavce koji se ne pridržavaju ograničenja rada te ne provode smjernice i upute nadležnog Zavoda za javno zdravstvo u području medicine rada, kako pri izradi procjena rizika, tako i u provedbi propisanih mjera.</w:t>
      </w:r>
    </w:p>
    <w:p w14:paraId="0B5B54BB" w14:textId="77777777" w:rsidR="00615B76" w:rsidRPr="00615B76" w:rsidRDefault="00615B76" w:rsidP="00615B76">
      <w:pPr>
        <w:rPr>
          <w:rFonts w:ascii="Calibri" w:hAnsi="Calibri" w:cs="Calibri"/>
          <w:b/>
          <w:bCs/>
          <w:sz w:val="24"/>
          <w:szCs w:val="24"/>
        </w:rPr>
      </w:pPr>
      <w:r w:rsidRPr="00615B76">
        <w:rPr>
          <w:rFonts w:ascii="Calibri" w:hAnsi="Calibri" w:cs="Calibri"/>
          <w:b/>
          <w:bCs/>
          <w:sz w:val="24"/>
          <w:szCs w:val="24"/>
        </w:rPr>
        <w:t>2. Jačanje radničke participacije u zaštiti na radu</w:t>
      </w:r>
    </w:p>
    <w:p w14:paraId="49CE426E" w14:textId="77777777" w:rsidR="00615B76" w:rsidRPr="00615B76" w:rsidRDefault="00615B76" w:rsidP="00615B76">
      <w:pPr>
        <w:rPr>
          <w:rFonts w:ascii="Calibri" w:hAnsi="Calibri" w:cs="Calibri"/>
          <w:sz w:val="24"/>
          <w:szCs w:val="24"/>
        </w:rPr>
      </w:pPr>
      <w:r w:rsidRPr="00615B76">
        <w:rPr>
          <w:rFonts w:ascii="Calibri" w:hAnsi="Calibri" w:cs="Calibri"/>
          <w:sz w:val="24"/>
          <w:szCs w:val="24"/>
        </w:rPr>
        <w:t>Potrebno je vratiti pravo sindikatima na imenovanje povjerenika radnika za zaštitu na radu kroz kolektivne ugovore, budući da se broj povjerenika smanjuje zbog složenih procedura izbora i otpora dijela poslodavaca, osobito u djelatnostima s terenskim radom i visokom fluktuacijom radnika, poput graditeljstva.</w:t>
      </w:r>
    </w:p>
    <w:p w14:paraId="08D76526" w14:textId="77777777" w:rsidR="00615B76" w:rsidRPr="00615B76" w:rsidRDefault="00615B76" w:rsidP="00615B76">
      <w:pPr>
        <w:rPr>
          <w:rFonts w:ascii="Calibri" w:hAnsi="Calibri" w:cs="Calibri"/>
          <w:b/>
          <w:bCs/>
          <w:sz w:val="24"/>
          <w:szCs w:val="24"/>
        </w:rPr>
      </w:pPr>
      <w:r w:rsidRPr="00615B76">
        <w:rPr>
          <w:rFonts w:ascii="Calibri" w:hAnsi="Calibri" w:cs="Calibri"/>
          <w:b/>
          <w:bCs/>
          <w:sz w:val="24"/>
          <w:szCs w:val="24"/>
        </w:rPr>
        <w:t>3. Jačanje i priznavanje osposobljavanja radničkih predstavnika</w:t>
      </w:r>
    </w:p>
    <w:p w14:paraId="4A501C46" w14:textId="77777777" w:rsidR="00615B76" w:rsidRPr="00615B76" w:rsidRDefault="00615B76" w:rsidP="00615B76">
      <w:pPr>
        <w:rPr>
          <w:rFonts w:ascii="Calibri" w:hAnsi="Calibri" w:cs="Calibri"/>
          <w:sz w:val="24"/>
          <w:szCs w:val="24"/>
        </w:rPr>
      </w:pPr>
      <w:r w:rsidRPr="00615B76">
        <w:rPr>
          <w:rFonts w:ascii="Calibri" w:hAnsi="Calibri" w:cs="Calibri"/>
          <w:sz w:val="24"/>
          <w:szCs w:val="24"/>
        </w:rPr>
        <w:t>Osposobljavanje radnika i radničkih predstavnika ključno je za prevenciju ozljeda na radu i unapređenje sustava zaštite. SSSH zahtijeva da se edukacije koje provode sindikati verificiraju kao obvezne te da se osigura njihovo minimalno trajanje i pravo na naknadu plaće tijekom sudjelovanja, posebno s obzirom da dio poslodavaca ne priznaje ova osposobljavanja niti omogućuje sudjelovanje povjerenika na edukacijama.</w:t>
      </w:r>
    </w:p>
    <w:p w14:paraId="7E598F7B" w14:textId="77777777" w:rsidR="00615B76" w:rsidRPr="00615B76" w:rsidRDefault="00615B76" w:rsidP="00615B76">
      <w:pPr>
        <w:rPr>
          <w:rFonts w:ascii="Calibri" w:hAnsi="Calibri" w:cs="Calibri"/>
          <w:b/>
          <w:bCs/>
          <w:sz w:val="24"/>
          <w:szCs w:val="24"/>
        </w:rPr>
      </w:pPr>
      <w:r w:rsidRPr="00615B76">
        <w:rPr>
          <w:rFonts w:ascii="Calibri" w:hAnsi="Calibri" w:cs="Calibri"/>
          <w:b/>
          <w:bCs/>
          <w:sz w:val="24"/>
          <w:szCs w:val="24"/>
        </w:rPr>
        <w:lastRenderedPageBreak/>
        <w:t>4. Učinkovitiji nadzor radnog vremena</w:t>
      </w:r>
    </w:p>
    <w:p w14:paraId="4CE24AA8" w14:textId="77777777" w:rsidR="00615B76" w:rsidRPr="00615B76" w:rsidRDefault="00615B76" w:rsidP="00615B76">
      <w:pPr>
        <w:rPr>
          <w:rFonts w:ascii="Calibri" w:hAnsi="Calibri" w:cs="Calibri"/>
          <w:sz w:val="24"/>
          <w:szCs w:val="24"/>
        </w:rPr>
      </w:pPr>
      <w:r w:rsidRPr="00615B76">
        <w:rPr>
          <w:rFonts w:ascii="Calibri" w:hAnsi="Calibri" w:cs="Calibri"/>
          <w:sz w:val="24"/>
          <w:szCs w:val="24"/>
        </w:rPr>
        <w:t>Potrebno je hitno uvesti sustav obvezne elektroničke evidencije radnog vremena na gradilištima (tzv. „fiskalizacija radnog vremena” ili „</w:t>
      </w:r>
      <w:proofErr w:type="spellStart"/>
      <w:r w:rsidRPr="00615B76">
        <w:rPr>
          <w:rFonts w:ascii="Calibri" w:hAnsi="Calibri" w:cs="Calibri"/>
          <w:sz w:val="24"/>
          <w:szCs w:val="24"/>
        </w:rPr>
        <w:t>timbravanje</w:t>
      </w:r>
      <w:proofErr w:type="spellEnd"/>
      <w:r w:rsidRPr="00615B76">
        <w:rPr>
          <w:rFonts w:ascii="Calibri" w:hAnsi="Calibri" w:cs="Calibri"/>
          <w:sz w:val="24"/>
          <w:szCs w:val="24"/>
        </w:rPr>
        <w:t>”), koje se najavljuje još od 2021. godine. Prema procjenama Sindikata graditeljstva Hrvatske, oko 35 % radnog vremena u sektoru graditeljstva odnosi se na rad dulji od redovnog radnog vremena, dok pojedini poslodavci bilježe i više od 250 radnih sati mjesečno. Umjesto korištenja zakonskih mogućnosti preraspodjele radnog vremena, poslodavci često uvode nezakoniti prekovremeni rad, koji se djelomično prikriva isplatama stimulacija, neoporezivih nagrada i terenskih dodataka.</w:t>
      </w:r>
    </w:p>
    <w:p w14:paraId="2056FB4E" w14:textId="77777777" w:rsidR="00615B76" w:rsidRPr="00615B76" w:rsidRDefault="00615B76" w:rsidP="00615B76">
      <w:pPr>
        <w:rPr>
          <w:rFonts w:ascii="Calibri" w:hAnsi="Calibri" w:cs="Calibri"/>
          <w:sz w:val="24"/>
          <w:szCs w:val="24"/>
        </w:rPr>
      </w:pPr>
    </w:p>
    <w:p w14:paraId="43F3A4DF" w14:textId="77777777" w:rsidR="00615B76" w:rsidRPr="00615B76" w:rsidRDefault="00615B76" w:rsidP="00615B76">
      <w:pPr>
        <w:rPr>
          <w:rFonts w:ascii="Calibri" w:hAnsi="Calibri" w:cs="Calibri"/>
          <w:sz w:val="24"/>
          <w:szCs w:val="24"/>
        </w:rPr>
      </w:pPr>
      <w:r w:rsidRPr="00615B76">
        <w:rPr>
          <w:rFonts w:ascii="Calibri" w:hAnsi="Calibri" w:cs="Calibri"/>
          <w:sz w:val="24"/>
          <w:szCs w:val="24"/>
        </w:rPr>
        <w:t>SSSH poručuje kako zaštita na radu nije administrativna niti deklarativna obveza, nego temeljno i stvarno provedivo pravo svakog radnika na sigurno i dostojanstveno radno mjesto. Bez stvarnog jačanja nadzora, participacije radnika i provedbe propisa, nastavit će se trend rasta ozljeda i smrti na radu – što društvo ne smije prihvatiti. Vrijeme deklarativnih politika je prošlo. Svaka ozljeda i svaka smrt na radu posljedica je propusta sustava koji se može i mora promijeniti!</w:t>
      </w:r>
    </w:p>
    <w:p w14:paraId="7508C810" w14:textId="77777777" w:rsidR="00615B76" w:rsidRPr="00615B76" w:rsidRDefault="00615B76" w:rsidP="00615B76">
      <w:pPr>
        <w:rPr>
          <w:rFonts w:ascii="Calibri" w:hAnsi="Calibri" w:cs="Calibri"/>
          <w:sz w:val="24"/>
          <w:szCs w:val="24"/>
        </w:rPr>
      </w:pPr>
    </w:p>
    <w:p w14:paraId="63B90C2C" w14:textId="76F70B49" w:rsidR="00B05BDE" w:rsidRPr="00615B76" w:rsidRDefault="00301221" w:rsidP="002A0956">
      <w:pPr>
        <w:ind w:firstLine="708"/>
        <w:rPr>
          <w:rFonts w:ascii="Calibri" w:hAnsi="Calibri"/>
          <w:b/>
          <w:sz w:val="24"/>
          <w:szCs w:val="24"/>
        </w:rPr>
      </w:pPr>
      <w:r w:rsidRPr="00615B76">
        <w:rPr>
          <w:rFonts w:ascii="Calibri" w:hAnsi="Calibri" w:cs="Calibri"/>
          <w:sz w:val="28"/>
          <w:szCs w:val="28"/>
        </w:rPr>
        <w:br/>
      </w:r>
      <w:r w:rsidR="002A17CB" w:rsidRPr="00615B76">
        <w:rPr>
          <w:rFonts w:ascii="Calibri" w:hAnsi="Calibri"/>
          <w:b/>
          <w:sz w:val="24"/>
          <w:szCs w:val="24"/>
        </w:rPr>
        <w:t>Mladen Novosel,</w:t>
      </w:r>
    </w:p>
    <w:p w14:paraId="017D135A" w14:textId="0E3DCAF7" w:rsidR="002A17CB" w:rsidRPr="00615B76" w:rsidRDefault="002A17CB" w:rsidP="002A17CB">
      <w:pPr>
        <w:rPr>
          <w:rFonts w:ascii="Calibri" w:hAnsi="Calibri"/>
          <w:bCs/>
          <w:i/>
          <w:iCs/>
          <w:sz w:val="24"/>
          <w:szCs w:val="24"/>
        </w:rPr>
      </w:pPr>
      <w:r w:rsidRPr="00615B76">
        <w:rPr>
          <w:rFonts w:ascii="Calibri" w:hAnsi="Calibri"/>
          <w:bCs/>
          <w:i/>
          <w:iCs/>
          <w:sz w:val="24"/>
          <w:szCs w:val="24"/>
        </w:rPr>
        <w:t>Predsjednik SSSH</w:t>
      </w:r>
    </w:p>
    <w:p w14:paraId="4D14E9FF" w14:textId="77777777" w:rsidR="00B05BDE" w:rsidRPr="00615B76" w:rsidRDefault="00B05BDE" w:rsidP="008D5B88">
      <w:pPr>
        <w:spacing w:after="120" w:line="276" w:lineRule="auto"/>
        <w:ind w:right="-434"/>
        <w:rPr>
          <w:rFonts w:ascii="Calibri" w:hAnsi="Calibri"/>
          <w:b/>
          <w:sz w:val="24"/>
          <w:szCs w:val="24"/>
        </w:rPr>
      </w:pPr>
    </w:p>
    <w:sectPr w:rsidR="00B05BDE" w:rsidRPr="00615B76" w:rsidSect="002723B8">
      <w:headerReference w:type="even" r:id="rId7"/>
      <w:headerReference w:type="default" r:id="rId8"/>
      <w:headerReference w:type="first" r:id="rId9"/>
      <w:pgSz w:w="11900" w:h="16840"/>
      <w:pgMar w:top="2694" w:right="1418" w:bottom="170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A6722" w14:textId="77777777" w:rsidR="00974FE1" w:rsidRDefault="00974FE1" w:rsidP="00B06999">
      <w:r>
        <w:separator/>
      </w:r>
    </w:p>
  </w:endnote>
  <w:endnote w:type="continuationSeparator" w:id="0">
    <w:p w14:paraId="51F32642" w14:textId="77777777" w:rsidR="00974FE1" w:rsidRDefault="00974FE1" w:rsidP="00B06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30152" w14:textId="77777777" w:rsidR="00974FE1" w:rsidRDefault="00974FE1" w:rsidP="00B06999">
      <w:r>
        <w:separator/>
      </w:r>
    </w:p>
  </w:footnote>
  <w:footnote w:type="continuationSeparator" w:id="0">
    <w:p w14:paraId="39141C1E" w14:textId="77777777" w:rsidR="00974FE1" w:rsidRDefault="00974FE1" w:rsidP="00B06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D465C" w14:textId="77777777" w:rsidR="001049C2" w:rsidRDefault="00000000" w:rsidP="00B06999">
    <w:pPr>
      <w:pStyle w:val="Header"/>
    </w:pPr>
    <w:sdt>
      <w:sdtPr>
        <w:id w:val="171999623"/>
        <w:placeholder>
          <w:docPart w:val="F335E183EC6B8A4EBB3FDCAC7A02CA77"/>
        </w:placeholder>
        <w:temporary/>
        <w:showingPlcHdr/>
      </w:sdtPr>
      <w:sdtContent>
        <w:r w:rsidR="001049C2">
          <w:t>[Type text]</w:t>
        </w:r>
      </w:sdtContent>
    </w:sdt>
    <w:r w:rsidR="001049C2">
      <w:ptab w:relativeTo="margin" w:alignment="center" w:leader="none"/>
    </w:r>
    <w:sdt>
      <w:sdtPr>
        <w:id w:val="171999624"/>
        <w:placeholder>
          <w:docPart w:val="4C9CFD56AE639442A004F931EBC58B4D"/>
        </w:placeholder>
        <w:temporary/>
        <w:showingPlcHdr/>
      </w:sdtPr>
      <w:sdtContent>
        <w:r w:rsidR="001049C2">
          <w:t>[Type text]</w:t>
        </w:r>
      </w:sdtContent>
    </w:sdt>
    <w:r w:rsidR="001049C2">
      <w:ptab w:relativeTo="margin" w:alignment="right" w:leader="none"/>
    </w:r>
    <w:sdt>
      <w:sdtPr>
        <w:id w:val="171999625"/>
        <w:placeholder>
          <w:docPart w:val="2E009FEFE9032A42A0E3716F4C554EC4"/>
        </w:placeholder>
        <w:temporary/>
        <w:showingPlcHdr/>
      </w:sdtPr>
      <w:sdtContent>
        <w:r w:rsidR="001049C2">
          <w:t>[Type text]</w:t>
        </w:r>
      </w:sdtContent>
    </w:sdt>
  </w:p>
  <w:p w14:paraId="62B0F563" w14:textId="77777777" w:rsidR="001049C2" w:rsidRDefault="001049C2" w:rsidP="00B069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4B226" w14:textId="77777777" w:rsidR="001049C2" w:rsidRDefault="001049C2" w:rsidP="00B06999"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58240" behindDoc="1" locked="1" layoutInCell="1" allowOverlap="1" wp14:anchorId="6082FD81" wp14:editId="1C443AC5">
          <wp:simplePos x="0" y="0"/>
          <wp:positionH relativeFrom="page">
            <wp:posOffset>5880735</wp:posOffset>
          </wp:positionH>
          <wp:positionV relativeFrom="page">
            <wp:posOffset>-10160</wp:posOffset>
          </wp:positionV>
          <wp:extent cx="1228725" cy="1440180"/>
          <wp:effectExtent l="0" t="0" r="0" b="0"/>
          <wp:wrapNone/>
          <wp:docPr id="3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-memo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5104"/>
                  <a:stretch/>
                </pic:blipFill>
                <pic:spPr bwMode="auto">
                  <a:xfrm>
                    <a:off x="0" y="0"/>
                    <a:ext cx="1228725" cy="1440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 val="1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C6621" w14:textId="0C14F128" w:rsidR="00EF3BAE" w:rsidRDefault="00EF3BAE">
    <w:pPr>
      <w:pStyle w:val="Header"/>
    </w:pPr>
    <w:r>
      <w:rPr>
        <w:noProof/>
        <w:lang w:val="hr-HR" w:eastAsia="hr-HR"/>
      </w:rPr>
      <w:drawing>
        <wp:anchor distT="0" distB="0" distL="114300" distR="114300" simplePos="0" relativeHeight="251668480" behindDoc="1" locked="1" layoutInCell="1" allowOverlap="1" wp14:anchorId="008F698B" wp14:editId="18D0A209">
          <wp:simplePos x="0" y="0"/>
          <wp:positionH relativeFrom="page">
            <wp:posOffset>4816475</wp:posOffset>
          </wp:positionH>
          <wp:positionV relativeFrom="page">
            <wp:posOffset>-22860</wp:posOffset>
          </wp:positionV>
          <wp:extent cx="2736850" cy="1440180"/>
          <wp:effectExtent l="0" t="0" r="0" b="0"/>
          <wp:wrapNone/>
          <wp:docPr id="2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-memo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6850" cy="14401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 val="1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hr-HR" w:eastAsia="hr-HR"/>
      </w:rPr>
      <w:drawing>
        <wp:anchor distT="0" distB="0" distL="114300" distR="114300" simplePos="0" relativeHeight="251669504" behindDoc="1" locked="1" layoutInCell="1" allowOverlap="1" wp14:anchorId="16E4F104" wp14:editId="67FED8D7">
          <wp:simplePos x="0" y="0"/>
          <wp:positionH relativeFrom="page">
            <wp:posOffset>-21590</wp:posOffset>
          </wp:positionH>
          <wp:positionV relativeFrom="page">
            <wp:posOffset>-25400</wp:posOffset>
          </wp:positionV>
          <wp:extent cx="2736850" cy="1440180"/>
          <wp:effectExtent l="0" t="0" r="6350" b="0"/>
          <wp:wrapNone/>
          <wp:docPr id="4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-memo.pd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6850" cy="14401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 val="1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hr-HR" w:eastAsia="hr-HR"/>
      </w:rPr>
      <w:drawing>
        <wp:anchor distT="0" distB="0" distL="114300" distR="114300" simplePos="0" relativeHeight="251670528" behindDoc="1" locked="1" layoutInCell="1" allowOverlap="1" wp14:anchorId="36D1A302" wp14:editId="23675F4A">
          <wp:simplePos x="0" y="0"/>
          <wp:positionH relativeFrom="page">
            <wp:posOffset>4808855</wp:posOffset>
          </wp:positionH>
          <wp:positionV relativeFrom="page">
            <wp:posOffset>9705340</wp:posOffset>
          </wp:positionV>
          <wp:extent cx="2736850" cy="972820"/>
          <wp:effectExtent l="0" t="0" r="0" b="0"/>
          <wp:wrapNone/>
          <wp:docPr id="5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-memo.pd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6850" cy="972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 val="1"/>
                    </a:ext>
                  </a:extLst>
                </pic:spPr>
              </pic:pic>
            </a:graphicData>
          </a:graphic>
        </wp:anchor>
      </w:drawing>
    </w:r>
    <w:r w:rsidR="00A41A47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FBF725F" wp14:editId="3C0E4FB7">
              <wp:simplePos x="0" y="0"/>
              <wp:positionH relativeFrom="column">
                <wp:posOffset>-94615</wp:posOffset>
              </wp:positionH>
              <wp:positionV relativeFrom="paragraph">
                <wp:posOffset>9362440</wp:posOffset>
              </wp:positionV>
              <wp:extent cx="4965700" cy="5715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65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939434" w14:textId="77777777" w:rsidR="00EF3BAE" w:rsidRPr="0081042F" w:rsidRDefault="00EF3BAE" w:rsidP="00EF3BAE">
                          <w:pPr>
                            <w:pStyle w:val="BasicParagraph"/>
                            <w:spacing w:line="240" w:lineRule="auto"/>
                            <w:rPr>
                              <w:rFonts w:ascii="Calibri" w:hAnsi="Calibri" w:cs="Arial"/>
                              <w:b/>
                              <w:caps/>
                              <w:spacing w:val="3"/>
                              <w:sz w:val="16"/>
                              <w:szCs w:val="16"/>
                            </w:rPr>
                          </w:pPr>
                          <w:r w:rsidRPr="0081042F">
                            <w:rPr>
                              <w:rFonts w:ascii="Calibri" w:hAnsi="Calibri" w:cs="Arial"/>
                              <w:b/>
                              <w:caps/>
                              <w:spacing w:val="3"/>
                              <w:sz w:val="16"/>
                              <w:szCs w:val="16"/>
                            </w:rPr>
                            <w:t>SAVEZ SAMOSTALNIH SINDIKATA HRVATSKE / union of autonomous trade unions of croatia</w:t>
                          </w:r>
                        </w:p>
                        <w:p w14:paraId="7EA98C18" w14:textId="77777777" w:rsidR="00EF3BAE" w:rsidRPr="0081042F" w:rsidRDefault="00EF3BAE" w:rsidP="00EF3BAE">
                          <w:pPr>
                            <w:pStyle w:val="BasicParagraph"/>
                            <w:spacing w:line="240" w:lineRule="auto"/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81042F"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  <w:t>Trg</w:t>
                          </w:r>
                          <w:proofErr w:type="spellEnd"/>
                          <w:r w:rsidRPr="0081042F"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81042F"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  <w:t>kralja</w:t>
                          </w:r>
                          <w:proofErr w:type="spellEnd"/>
                          <w:r w:rsidRPr="0081042F"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  <w:t xml:space="preserve"> Petra Krešimira IV. 2, 10 000 Zagreb / </w:t>
                          </w:r>
                          <w:r w:rsidRPr="0081042F">
                            <w:rPr>
                              <w:rFonts w:ascii="Calibri" w:hAnsi="Calibri" w:cs="Arial"/>
                              <w:b/>
                              <w:caps/>
                              <w:spacing w:val="3"/>
                              <w:sz w:val="16"/>
                              <w:szCs w:val="16"/>
                            </w:rPr>
                            <w:t>tel</w:t>
                          </w:r>
                          <w:r w:rsidRPr="0081042F"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  <w:t xml:space="preserve">: + 385 1 46 55 616, + 385 1 46 55 013, </w:t>
                          </w:r>
                        </w:p>
                        <w:p w14:paraId="497062A3" w14:textId="77777777" w:rsidR="00EF3BAE" w:rsidRPr="0081042F" w:rsidRDefault="00EF3BAE" w:rsidP="00EF3BAE">
                          <w:pPr>
                            <w:pStyle w:val="BasicParagraph"/>
                            <w:spacing w:line="240" w:lineRule="auto"/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</w:pPr>
                          <w:r w:rsidRPr="0081042F">
                            <w:rPr>
                              <w:rFonts w:ascii="Calibri" w:hAnsi="Calibri" w:cs="Arial"/>
                              <w:b/>
                              <w:caps/>
                              <w:spacing w:val="3"/>
                              <w:sz w:val="16"/>
                              <w:szCs w:val="16"/>
                            </w:rPr>
                            <w:t>fax</w:t>
                          </w:r>
                          <w:r w:rsidRPr="0081042F"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  <w:t xml:space="preserve">: + 385 1 46 55 040, </w:t>
                          </w:r>
                          <w:r w:rsidRPr="0081042F">
                            <w:rPr>
                              <w:rFonts w:ascii="Calibri" w:hAnsi="Calibri" w:cs="Arial"/>
                              <w:b/>
                              <w:caps/>
                              <w:spacing w:val="3"/>
                              <w:sz w:val="16"/>
                              <w:szCs w:val="16"/>
                            </w:rPr>
                            <w:t>email</w:t>
                          </w:r>
                          <w:r w:rsidRPr="0081042F"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  <w:t xml:space="preserve">: sssh@sssh.hr, </w:t>
                          </w:r>
                          <w:r w:rsidRPr="0081042F">
                            <w:rPr>
                              <w:rFonts w:ascii="Calibri" w:hAnsi="Calibri" w:cs="Arial"/>
                              <w:b/>
                              <w:caps/>
                              <w:spacing w:val="3"/>
                              <w:sz w:val="16"/>
                              <w:szCs w:val="16"/>
                            </w:rPr>
                            <w:t>iban</w:t>
                          </w:r>
                          <w:r w:rsidRPr="0081042F"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  <w:t xml:space="preserve">: HR6324840081102644193, </w:t>
                          </w:r>
                          <w:r w:rsidRPr="0081042F">
                            <w:rPr>
                              <w:rFonts w:ascii="Calibri" w:hAnsi="Calibri" w:cs="Arial"/>
                              <w:b/>
                              <w:caps/>
                              <w:spacing w:val="3"/>
                              <w:sz w:val="16"/>
                              <w:szCs w:val="16"/>
                            </w:rPr>
                            <w:t>oib</w:t>
                          </w:r>
                          <w:r w:rsidRPr="0081042F">
                            <w:rPr>
                              <w:rFonts w:ascii="Calibri" w:hAnsi="Calibri" w:cs="Arial"/>
                              <w:spacing w:val="3"/>
                              <w:sz w:val="16"/>
                              <w:szCs w:val="16"/>
                            </w:rPr>
                            <w:t>: 00602600385</w:t>
                          </w:r>
                        </w:p>
                        <w:p w14:paraId="7784F309" w14:textId="77777777" w:rsidR="00EF3BAE" w:rsidRPr="0081042F" w:rsidRDefault="00EF3BAE" w:rsidP="00EF3BAE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BF72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7.45pt;margin-top:737.2pt;width:391pt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" filled="f" stroked="f">
              <v:textbox>
                <w:txbxContent>
                  <w:p w14:paraId="7E939434" w14:textId="77777777" w:rsidR="00EF3BAE" w:rsidRPr="0081042F" w:rsidRDefault="00EF3BAE" w:rsidP="00EF3BAE">
                    <w:pPr>
                      <w:pStyle w:val="BasicParagraph"/>
                      <w:spacing w:line="240" w:lineRule="auto"/>
                      <w:rPr>
                        <w:rFonts w:ascii="Calibri" w:hAnsi="Calibri" w:cs="Arial"/>
                        <w:b/>
                        <w:caps/>
                        <w:spacing w:val="3"/>
                        <w:sz w:val="16"/>
                        <w:szCs w:val="16"/>
                      </w:rPr>
                    </w:pPr>
                    <w:r w:rsidRPr="0081042F">
                      <w:rPr>
                        <w:rFonts w:ascii="Calibri" w:hAnsi="Calibri" w:cs="Arial"/>
                        <w:b/>
                        <w:caps/>
                        <w:spacing w:val="3"/>
                        <w:sz w:val="16"/>
                        <w:szCs w:val="16"/>
                      </w:rPr>
                      <w:t>SAVEZ SAMOSTALNIH SINDIKATA HRVATSKE / union of autonomous trade unions of croatia</w:t>
                    </w:r>
                  </w:p>
                  <w:p w14:paraId="7EA98C18" w14:textId="77777777" w:rsidR="00EF3BAE" w:rsidRPr="0081042F" w:rsidRDefault="00EF3BAE" w:rsidP="00EF3BAE">
                    <w:pPr>
                      <w:pStyle w:val="BasicParagraph"/>
                      <w:spacing w:line="240" w:lineRule="auto"/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</w:pPr>
                    <w:r w:rsidRPr="0081042F"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  <w:t xml:space="preserve">Trg </w:t>
                    </w:r>
                    <w:proofErr w:type="spellStart"/>
                    <w:r w:rsidRPr="0081042F"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  <w:t>kralja</w:t>
                    </w:r>
                    <w:proofErr w:type="spellEnd"/>
                    <w:r w:rsidRPr="0081042F"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  <w:t xml:space="preserve"> Petra Krešimira IV. 2, 10 000 Zagreb / </w:t>
                    </w:r>
                    <w:r w:rsidRPr="0081042F">
                      <w:rPr>
                        <w:rFonts w:ascii="Calibri" w:hAnsi="Calibri" w:cs="Arial"/>
                        <w:b/>
                        <w:caps/>
                        <w:spacing w:val="3"/>
                        <w:sz w:val="16"/>
                        <w:szCs w:val="16"/>
                      </w:rPr>
                      <w:t>tel</w:t>
                    </w:r>
                    <w:r w:rsidRPr="0081042F"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  <w:t xml:space="preserve">: + 385 1 46 55 616, + 385 1 46 55 013, </w:t>
                    </w:r>
                  </w:p>
                  <w:p w14:paraId="497062A3" w14:textId="77777777" w:rsidR="00EF3BAE" w:rsidRPr="0081042F" w:rsidRDefault="00EF3BAE" w:rsidP="00EF3BAE">
                    <w:pPr>
                      <w:pStyle w:val="BasicParagraph"/>
                      <w:spacing w:line="240" w:lineRule="auto"/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</w:pPr>
                    <w:r w:rsidRPr="0081042F">
                      <w:rPr>
                        <w:rFonts w:ascii="Calibri" w:hAnsi="Calibri" w:cs="Arial"/>
                        <w:b/>
                        <w:caps/>
                        <w:spacing w:val="3"/>
                        <w:sz w:val="16"/>
                        <w:szCs w:val="16"/>
                      </w:rPr>
                      <w:t>fax</w:t>
                    </w:r>
                    <w:r w:rsidRPr="0081042F"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  <w:t xml:space="preserve">: + 385 1 46 55 040, </w:t>
                    </w:r>
                    <w:r w:rsidRPr="0081042F">
                      <w:rPr>
                        <w:rFonts w:ascii="Calibri" w:hAnsi="Calibri" w:cs="Arial"/>
                        <w:b/>
                        <w:caps/>
                        <w:spacing w:val="3"/>
                        <w:sz w:val="16"/>
                        <w:szCs w:val="16"/>
                      </w:rPr>
                      <w:t>email</w:t>
                    </w:r>
                    <w:r w:rsidRPr="0081042F"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  <w:t xml:space="preserve">: sssh@sssh.hr, </w:t>
                    </w:r>
                    <w:r w:rsidRPr="0081042F">
                      <w:rPr>
                        <w:rFonts w:ascii="Calibri" w:hAnsi="Calibri" w:cs="Arial"/>
                        <w:b/>
                        <w:caps/>
                        <w:spacing w:val="3"/>
                        <w:sz w:val="16"/>
                        <w:szCs w:val="16"/>
                      </w:rPr>
                      <w:t>iban</w:t>
                    </w:r>
                    <w:r w:rsidRPr="0081042F"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  <w:t xml:space="preserve">: HR6324840081102644193, </w:t>
                    </w:r>
                    <w:r w:rsidRPr="0081042F">
                      <w:rPr>
                        <w:rFonts w:ascii="Calibri" w:hAnsi="Calibri" w:cs="Arial"/>
                        <w:b/>
                        <w:caps/>
                        <w:spacing w:val="3"/>
                        <w:sz w:val="16"/>
                        <w:szCs w:val="16"/>
                      </w:rPr>
                      <w:t>oib</w:t>
                    </w:r>
                    <w:r w:rsidRPr="0081042F">
                      <w:rPr>
                        <w:rFonts w:ascii="Calibri" w:hAnsi="Calibri" w:cs="Arial"/>
                        <w:spacing w:val="3"/>
                        <w:sz w:val="16"/>
                        <w:szCs w:val="16"/>
                      </w:rPr>
                      <w:t>: 00602600385</w:t>
                    </w:r>
                  </w:p>
                  <w:p w14:paraId="7784F309" w14:textId="77777777" w:rsidR="00EF3BAE" w:rsidRPr="0081042F" w:rsidRDefault="00EF3BAE" w:rsidP="00EF3BAE">
                    <w:pPr>
                      <w:rPr>
                        <w:rFonts w:ascii="Calibri" w:hAnsi="Calibr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C2"/>
    <w:rsid w:val="000516D6"/>
    <w:rsid w:val="000976A9"/>
    <w:rsid w:val="000A684E"/>
    <w:rsid w:val="000C1AE5"/>
    <w:rsid w:val="000D0C6B"/>
    <w:rsid w:val="000F6DA7"/>
    <w:rsid w:val="001049C2"/>
    <w:rsid w:val="00182FF5"/>
    <w:rsid w:val="00194063"/>
    <w:rsid w:val="001A6907"/>
    <w:rsid w:val="001C3B46"/>
    <w:rsid w:val="001D30B9"/>
    <w:rsid w:val="001D45C7"/>
    <w:rsid w:val="001D4C49"/>
    <w:rsid w:val="001F177C"/>
    <w:rsid w:val="00255DFA"/>
    <w:rsid w:val="002723B8"/>
    <w:rsid w:val="002A0956"/>
    <w:rsid w:val="002A17CB"/>
    <w:rsid w:val="002A61B0"/>
    <w:rsid w:val="002F254F"/>
    <w:rsid w:val="00301221"/>
    <w:rsid w:val="00350EAB"/>
    <w:rsid w:val="003550D9"/>
    <w:rsid w:val="00386DAE"/>
    <w:rsid w:val="0039738F"/>
    <w:rsid w:val="00400FB3"/>
    <w:rsid w:val="00415295"/>
    <w:rsid w:val="0041729B"/>
    <w:rsid w:val="0044425C"/>
    <w:rsid w:val="004503CC"/>
    <w:rsid w:val="004508F5"/>
    <w:rsid w:val="004D13C2"/>
    <w:rsid w:val="004F1230"/>
    <w:rsid w:val="00562B71"/>
    <w:rsid w:val="00565280"/>
    <w:rsid w:val="006041E1"/>
    <w:rsid w:val="00615B76"/>
    <w:rsid w:val="006E050C"/>
    <w:rsid w:val="00790B44"/>
    <w:rsid w:val="007979E0"/>
    <w:rsid w:val="007B17F5"/>
    <w:rsid w:val="007D22E8"/>
    <w:rsid w:val="007D5829"/>
    <w:rsid w:val="0081042F"/>
    <w:rsid w:val="00823DF8"/>
    <w:rsid w:val="0086644F"/>
    <w:rsid w:val="00880E0B"/>
    <w:rsid w:val="008832B3"/>
    <w:rsid w:val="008A0CB2"/>
    <w:rsid w:val="008A3A74"/>
    <w:rsid w:val="008D5B88"/>
    <w:rsid w:val="008E75EB"/>
    <w:rsid w:val="009037EB"/>
    <w:rsid w:val="00932809"/>
    <w:rsid w:val="00954C8C"/>
    <w:rsid w:val="009625C7"/>
    <w:rsid w:val="00973845"/>
    <w:rsid w:val="00974FE1"/>
    <w:rsid w:val="009B21C0"/>
    <w:rsid w:val="009D6481"/>
    <w:rsid w:val="00A41A47"/>
    <w:rsid w:val="00A43372"/>
    <w:rsid w:val="00A526FC"/>
    <w:rsid w:val="00A76091"/>
    <w:rsid w:val="00AF0FEA"/>
    <w:rsid w:val="00B05BDE"/>
    <w:rsid w:val="00B06999"/>
    <w:rsid w:val="00B11A4E"/>
    <w:rsid w:val="00B815EE"/>
    <w:rsid w:val="00BA6EFD"/>
    <w:rsid w:val="00BB1A33"/>
    <w:rsid w:val="00BD51FB"/>
    <w:rsid w:val="00BE625D"/>
    <w:rsid w:val="00BF7F7E"/>
    <w:rsid w:val="00C17D82"/>
    <w:rsid w:val="00C22C7A"/>
    <w:rsid w:val="00C44871"/>
    <w:rsid w:val="00CD56EC"/>
    <w:rsid w:val="00D24D46"/>
    <w:rsid w:val="00D26069"/>
    <w:rsid w:val="00D40B1F"/>
    <w:rsid w:val="00D51739"/>
    <w:rsid w:val="00D546DC"/>
    <w:rsid w:val="00D919FB"/>
    <w:rsid w:val="00DC34A3"/>
    <w:rsid w:val="00DC35E7"/>
    <w:rsid w:val="00E071C9"/>
    <w:rsid w:val="00E1731F"/>
    <w:rsid w:val="00E64EB4"/>
    <w:rsid w:val="00E676E6"/>
    <w:rsid w:val="00E82943"/>
    <w:rsid w:val="00EB5BD4"/>
    <w:rsid w:val="00EC283A"/>
    <w:rsid w:val="00EF3BAE"/>
    <w:rsid w:val="00F47889"/>
    <w:rsid w:val="00F91061"/>
    <w:rsid w:val="00FA0EE5"/>
    <w:rsid w:val="00FE01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736978"/>
  <w15:docId w15:val="{DD6B3A53-5296-45E5-82B0-93FE6D4A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FEA"/>
    <w:pPr>
      <w:spacing w:after="0"/>
    </w:pPr>
    <w:rPr>
      <w:rFonts w:eastAsiaTheme="minorHAnsi"/>
      <w:sz w:val="22"/>
      <w:szCs w:val="22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B4382"/>
    <w:rPr>
      <w:rFonts w:ascii="Lucida Grande" w:hAnsi="Lucida Grande"/>
      <w:sz w:val="18"/>
      <w:szCs w:val="18"/>
    </w:rPr>
  </w:style>
  <w:style w:type="character" w:customStyle="1" w:styleId="BROJRACUNA">
    <w:name w:val="BROJ RACUNA"/>
    <w:rsid w:val="0088752E"/>
    <w:rPr>
      <w:rFonts w:ascii="Arial" w:hAnsi="Arial"/>
      <w:sz w:val="36"/>
    </w:rPr>
  </w:style>
  <w:style w:type="paragraph" w:styleId="Header">
    <w:name w:val="header"/>
    <w:basedOn w:val="Normal"/>
    <w:link w:val="HeaderChar"/>
    <w:uiPriority w:val="99"/>
    <w:unhideWhenUsed/>
    <w:rsid w:val="00FE012B"/>
    <w:pPr>
      <w:tabs>
        <w:tab w:val="center" w:pos="4320"/>
        <w:tab w:val="right" w:pos="8640"/>
      </w:tabs>
      <w:spacing w:line="280" w:lineRule="exact"/>
      <w:contextualSpacing/>
      <w:jc w:val="both"/>
    </w:pPr>
    <w:rPr>
      <w:rFonts w:ascii="Arial" w:eastAsiaTheme="minorEastAsia" w:hAnsi="Arial" w:cs="Arial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FE012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012B"/>
    <w:pPr>
      <w:tabs>
        <w:tab w:val="center" w:pos="4320"/>
        <w:tab w:val="right" w:pos="8640"/>
      </w:tabs>
      <w:spacing w:line="280" w:lineRule="exact"/>
      <w:contextualSpacing/>
      <w:jc w:val="both"/>
    </w:pPr>
    <w:rPr>
      <w:rFonts w:ascii="Arial" w:eastAsiaTheme="minorEastAsia" w:hAnsi="Arial" w:cs="Arial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FE012B"/>
    <w:rPr>
      <w:sz w:val="24"/>
      <w:szCs w:val="24"/>
    </w:rPr>
  </w:style>
  <w:style w:type="paragraph" w:customStyle="1" w:styleId="Potpis1">
    <w:name w:val="Potpis1"/>
    <w:basedOn w:val="Normal"/>
    <w:autoRedefine/>
    <w:qFormat/>
    <w:rsid w:val="0041729B"/>
    <w:pPr>
      <w:spacing w:after="200" w:line="280" w:lineRule="exact"/>
      <w:ind w:right="-434"/>
      <w:contextualSpacing/>
      <w:jc w:val="both"/>
    </w:pPr>
    <w:rPr>
      <w:rFonts w:ascii="Calibri" w:eastAsiaTheme="minorEastAsia" w:hAnsi="Calibri" w:cs="Arial"/>
      <w:b/>
      <w:i/>
      <w:sz w:val="24"/>
      <w:szCs w:val="24"/>
      <w:lang w:val="en-US" w:eastAsia="ja-JP"/>
    </w:rPr>
  </w:style>
  <w:style w:type="paragraph" w:customStyle="1" w:styleId="funkcija">
    <w:name w:val="funkcija"/>
    <w:basedOn w:val="Normal"/>
    <w:autoRedefine/>
    <w:qFormat/>
    <w:rsid w:val="00B06999"/>
    <w:pPr>
      <w:spacing w:after="200" w:line="280" w:lineRule="exact"/>
      <w:contextualSpacing/>
      <w:jc w:val="both"/>
    </w:pPr>
    <w:rPr>
      <w:rFonts w:ascii="Arial" w:eastAsiaTheme="minorEastAsia" w:hAnsi="Arial" w:cs="Arial"/>
      <w:color w:val="636463"/>
      <w:sz w:val="16"/>
      <w:szCs w:val="16"/>
      <w:lang w:val="en-US" w:eastAsia="ja-JP"/>
    </w:rPr>
  </w:style>
  <w:style w:type="paragraph" w:customStyle="1" w:styleId="BasicParagraph">
    <w:name w:val="[Basic Paragraph]"/>
    <w:basedOn w:val="Normal"/>
    <w:uiPriority w:val="99"/>
    <w:rsid w:val="0081042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rsid w:val="00B11A4E"/>
    <w:pPr>
      <w:spacing w:before="100" w:beforeAutospacing="1" w:after="100" w:afterAutospacing="1"/>
    </w:pPr>
    <w:rPr>
      <w:rFonts w:ascii="Times New Roman" w:eastAsia="MS PGothic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386D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D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DAE"/>
    <w:rPr>
      <w:rFonts w:eastAsiaTheme="minorHAnsi"/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D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DAE"/>
    <w:rPr>
      <w:rFonts w:eastAsiaTheme="minorHAnsi"/>
      <w:b/>
      <w:bCs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35E183EC6B8A4EBB3FDCAC7A02C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4F247-23F4-E74B-812E-077569087418}"/>
      </w:docPartPr>
      <w:docPartBody>
        <w:p w:rsidR="00390604" w:rsidRDefault="00390604">
          <w:pPr>
            <w:pStyle w:val="F335E183EC6B8A4EBB3FDCAC7A02CA77"/>
          </w:pPr>
          <w:r>
            <w:t>[Type text]</w:t>
          </w:r>
        </w:p>
      </w:docPartBody>
    </w:docPart>
    <w:docPart>
      <w:docPartPr>
        <w:name w:val="4C9CFD56AE639442A004F931EBC58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3A221-5271-1E44-8266-639FA4FEFC21}"/>
      </w:docPartPr>
      <w:docPartBody>
        <w:p w:rsidR="00390604" w:rsidRDefault="00390604">
          <w:pPr>
            <w:pStyle w:val="4C9CFD56AE639442A004F931EBC58B4D"/>
          </w:pPr>
          <w:r>
            <w:t>[Type text]</w:t>
          </w:r>
        </w:p>
      </w:docPartBody>
    </w:docPart>
    <w:docPart>
      <w:docPartPr>
        <w:name w:val="2E009FEFE9032A42A0E3716F4C554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50042-77D8-324D-8D18-F3B5C2460C04}"/>
      </w:docPartPr>
      <w:docPartBody>
        <w:p w:rsidR="00390604" w:rsidRDefault="00390604">
          <w:pPr>
            <w:pStyle w:val="2E009FEFE9032A42A0E3716F4C554EC4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604"/>
    <w:rsid w:val="00085C7D"/>
    <w:rsid w:val="000B0399"/>
    <w:rsid w:val="000F5A6A"/>
    <w:rsid w:val="001A08D1"/>
    <w:rsid w:val="00293BFF"/>
    <w:rsid w:val="002E70AC"/>
    <w:rsid w:val="00390604"/>
    <w:rsid w:val="003C7951"/>
    <w:rsid w:val="004D4880"/>
    <w:rsid w:val="00792B4B"/>
    <w:rsid w:val="009037EB"/>
    <w:rsid w:val="009625C7"/>
    <w:rsid w:val="00C61AEF"/>
    <w:rsid w:val="00D127C8"/>
    <w:rsid w:val="00D40B1F"/>
    <w:rsid w:val="00DC0F4A"/>
    <w:rsid w:val="00DD2E90"/>
    <w:rsid w:val="00E46D17"/>
    <w:rsid w:val="00E82943"/>
    <w:rsid w:val="00F9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8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335E183EC6B8A4EBB3FDCAC7A02CA77">
    <w:name w:val="F335E183EC6B8A4EBB3FDCAC7A02CA77"/>
    <w:rsid w:val="001A08D1"/>
  </w:style>
  <w:style w:type="paragraph" w:customStyle="1" w:styleId="4C9CFD56AE639442A004F931EBC58B4D">
    <w:name w:val="4C9CFD56AE639442A004F931EBC58B4D"/>
    <w:rsid w:val="001A08D1"/>
  </w:style>
  <w:style w:type="paragraph" w:customStyle="1" w:styleId="2E009FEFE9032A42A0E3716F4C554EC4">
    <w:name w:val="2E009FEFE9032A42A0E3716F4C554EC4"/>
    <w:rsid w:val="001A08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Educa_PPT">
  <a:themeElements>
    <a:clrScheme name="Educa">
      <a:dk1>
        <a:sysClr val="windowText" lastClr="000000"/>
      </a:dk1>
      <a:lt1>
        <a:sysClr val="window" lastClr="FFFFFF"/>
      </a:lt1>
      <a:dk2>
        <a:srgbClr val="9E0F1D"/>
      </a:dk2>
      <a:lt2>
        <a:srgbClr val="CECFCD"/>
      </a:lt2>
      <a:accent1>
        <a:srgbClr val="9E0F1D"/>
      </a:accent1>
      <a:accent2>
        <a:srgbClr val="000000"/>
      </a:accent2>
      <a:accent3>
        <a:srgbClr val="FFFFFF"/>
      </a:accent3>
      <a:accent4>
        <a:srgbClr val="CECFCD"/>
      </a:accent4>
      <a:accent5>
        <a:srgbClr val="CD0920"/>
      </a:accent5>
      <a:accent6>
        <a:srgbClr val="D02529"/>
      </a:accent6>
      <a:hlink>
        <a:srgbClr val="FFFFFF"/>
      </a:hlink>
      <a:folHlink>
        <a:srgbClr val="FFFFF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F122EC-2B7A-402E-AE59-4CFA29800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Bestias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K</dc:creator>
  <cp:keywords/>
  <dc:description/>
  <cp:lastModifiedBy>Matija</cp:lastModifiedBy>
  <cp:revision>2</cp:revision>
  <cp:lastPrinted>2024-02-08T11:00:00Z</cp:lastPrinted>
  <dcterms:created xsi:type="dcterms:W3CDTF">2026-04-28T05:24:00Z</dcterms:created>
  <dcterms:modified xsi:type="dcterms:W3CDTF">2026-04-28T05:24:00Z</dcterms:modified>
</cp:coreProperties>
</file>